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33" w:rsidRPr="0047632C" w:rsidRDefault="004204DE" w:rsidP="004204DE">
      <w:pPr>
        <w:pStyle w:val="1"/>
        <w:tabs>
          <w:tab w:val="left" w:pos="1425"/>
          <w:tab w:val="center" w:pos="4677"/>
        </w:tabs>
        <w:jc w:val="center"/>
        <w:rPr>
          <w:sz w:val="48"/>
          <w:lang w:val="tr-TR" w:eastAsia="ko-KR"/>
        </w:rPr>
      </w:pPr>
      <w:r>
        <w:rPr>
          <w:rFonts w:hint="eastAsia"/>
          <w:sz w:val="48"/>
          <w:lang w:val="tr-TR" w:eastAsia="ko-KR"/>
        </w:rPr>
        <w:t>Influence plot</w:t>
      </w:r>
      <w:r w:rsidR="005E5EDA">
        <w:rPr>
          <w:rFonts w:hint="eastAsia"/>
          <w:sz w:val="48"/>
          <w:lang w:val="tr-TR" w:eastAsia="ko-KR"/>
        </w:rPr>
        <w:t>s</w:t>
      </w:r>
      <w:bookmarkStart w:id="0" w:name="_GoBack"/>
      <w:bookmarkEnd w:id="0"/>
      <w:r>
        <w:rPr>
          <w:rFonts w:hint="eastAsia"/>
          <w:sz w:val="48"/>
          <w:lang w:val="tr-TR" w:eastAsia="ko-KR"/>
        </w:rPr>
        <w:t xml:space="preserve"> for shrinkage estimators </w:t>
      </w:r>
      <w:r>
        <w:rPr>
          <w:sz w:val="48"/>
          <w:lang w:val="tr-TR" w:eastAsia="ko-KR"/>
        </w:rPr>
        <w:t xml:space="preserve">         </w:t>
      </w:r>
      <w:r>
        <w:rPr>
          <w:rFonts w:hint="eastAsia"/>
          <w:sz w:val="48"/>
          <w:lang w:val="tr-TR" w:eastAsia="ko-KR"/>
        </w:rPr>
        <w:t>in high-dimensional data</w:t>
      </w:r>
    </w:p>
    <w:p w:rsidR="003009DF" w:rsidRPr="001E724B" w:rsidRDefault="003009DF" w:rsidP="003009DF">
      <w:pPr>
        <w:jc w:val="center"/>
        <w:rPr>
          <w:rFonts w:ascii="Trebuchet MS" w:hAnsi="Trebuchet MS"/>
          <w:sz w:val="16"/>
          <w:szCs w:val="28"/>
          <w:lang w:val="tr-TR"/>
        </w:rPr>
      </w:pPr>
    </w:p>
    <w:p w:rsidR="003009DF" w:rsidRPr="00473D5D" w:rsidRDefault="003009DF" w:rsidP="003009DF">
      <w:pPr>
        <w:jc w:val="center"/>
        <w:rPr>
          <w:rFonts w:ascii="Trebuchet MS" w:hAnsi="Trebuchet MS"/>
          <w:sz w:val="16"/>
          <w:szCs w:val="28"/>
          <w:lang w:val="tr-TR"/>
        </w:rPr>
      </w:pPr>
    </w:p>
    <w:p w:rsidR="00611758" w:rsidRPr="001E724B" w:rsidRDefault="00F8123C" w:rsidP="0047632C">
      <w:pPr>
        <w:jc w:val="center"/>
        <w:rPr>
          <w:i/>
          <w:lang w:val="tr-TR"/>
        </w:rPr>
      </w:pPr>
      <w:r>
        <w:rPr>
          <w:lang w:val="tr-TR"/>
        </w:rPr>
        <w:t>Jae Eun Lee</w:t>
      </w:r>
      <w:r w:rsidR="003615C3" w:rsidRPr="001E724B">
        <w:rPr>
          <w:vertAlign w:val="superscript"/>
          <w:lang w:val="tr-TR"/>
        </w:rPr>
        <w:t>1</w:t>
      </w:r>
      <w:r w:rsidR="00747676" w:rsidRPr="001E724B">
        <w:rPr>
          <w:lang w:val="tr-TR"/>
        </w:rPr>
        <w:t xml:space="preserve">, </w:t>
      </w:r>
      <w:r>
        <w:rPr>
          <w:lang w:val="tr-TR"/>
        </w:rPr>
        <w:t>Dae-Heung Jang</w:t>
      </w:r>
      <w:r w:rsidRPr="001E724B">
        <w:rPr>
          <w:vertAlign w:val="superscript"/>
          <w:lang w:val="tr-TR"/>
        </w:rPr>
        <w:t>1</w:t>
      </w:r>
      <w:r w:rsidR="00747676" w:rsidRPr="001E724B">
        <w:rPr>
          <w:lang w:val="tr-TR"/>
        </w:rPr>
        <w:t xml:space="preserve"> </w:t>
      </w:r>
    </w:p>
    <w:p w:rsidR="003615C3" w:rsidRDefault="003615C3" w:rsidP="00447F85">
      <w:pPr>
        <w:spacing w:before="40"/>
        <w:jc w:val="center"/>
        <w:rPr>
          <w:i/>
          <w:sz w:val="20"/>
          <w:szCs w:val="20"/>
          <w:lang w:val="tr-TR"/>
        </w:rPr>
      </w:pPr>
      <w:r w:rsidRPr="0047632C">
        <w:rPr>
          <w:i/>
          <w:sz w:val="20"/>
          <w:szCs w:val="20"/>
          <w:vertAlign w:val="superscript"/>
          <w:lang w:val="tr-TR"/>
        </w:rPr>
        <w:t>1</w:t>
      </w:r>
      <w:r w:rsidR="00F8123C">
        <w:rPr>
          <w:i/>
          <w:sz w:val="20"/>
          <w:szCs w:val="20"/>
          <w:lang w:val="tr-TR"/>
        </w:rPr>
        <w:t>Department of Statistics, Pukyong National University, 45, Yongso-ro, Nam-gu, Busan 48513, Korea</w:t>
      </w:r>
    </w:p>
    <w:p w:rsidR="00F8123C" w:rsidRPr="0047632C" w:rsidRDefault="00F8123C" w:rsidP="00447F85">
      <w:pPr>
        <w:spacing w:before="40"/>
        <w:jc w:val="center"/>
        <w:rPr>
          <w:i/>
          <w:sz w:val="20"/>
          <w:szCs w:val="20"/>
          <w:lang w:val="tr-TR"/>
        </w:rPr>
      </w:pPr>
      <w:r>
        <w:rPr>
          <w:i/>
          <w:sz w:val="20"/>
          <w:szCs w:val="20"/>
          <w:lang w:val="tr-TR"/>
        </w:rPr>
        <w:t xml:space="preserve">E-mail: </w:t>
      </w:r>
      <w:r w:rsidR="00F417A8">
        <w:rPr>
          <w:i/>
          <w:sz w:val="20"/>
          <w:szCs w:val="20"/>
          <w:lang w:val="tr-TR"/>
        </w:rPr>
        <w:t>dhjang@pknu.ac.kr</w:t>
      </w:r>
    </w:p>
    <w:p w:rsidR="00611758" w:rsidRPr="0047632C" w:rsidRDefault="00611758" w:rsidP="00447F85">
      <w:pPr>
        <w:jc w:val="center"/>
        <w:rPr>
          <w:i/>
          <w:sz w:val="20"/>
          <w:szCs w:val="20"/>
          <w:lang w:val="tr-TR"/>
        </w:rPr>
      </w:pPr>
    </w:p>
    <w:p w:rsidR="009B6548" w:rsidRDefault="009B6548" w:rsidP="004A6450">
      <w:pPr>
        <w:jc w:val="center"/>
        <w:rPr>
          <w:rFonts w:ascii="Trebuchet MS" w:hAnsi="Trebuchet MS"/>
          <w:sz w:val="20"/>
          <w:szCs w:val="20"/>
          <w:lang w:val="tr-TR"/>
        </w:rPr>
      </w:pPr>
    </w:p>
    <w:p w:rsidR="000431EC" w:rsidRPr="000431EC" w:rsidRDefault="00061F78" w:rsidP="00061F78">
      <w:pPr>
        <w:jc w:val="both"/>
        <w:rPr>
          <w:sz w:val="20"/>
          <w:szCs w:val="20"/>
          <w:lang w:val="tr-TR" w:eastAsia="ko-KR"/>
        </w:rPr>
      </w:pPr>
      <w:r w:rsidRPr="00E618AB">
        <w:rPr>
          <w:b/>
          <w:i/>
          <w:sz w:val="20"/>
          <w:szCs w:val="20"/>
          <w:lang w:val="tr-TR" w:eastAsia="ko-KR"/>
        </w:rPr>
        <w:t xml:space="preserve">Abstract: </w:t>
      </w:r>
      <w:r w:rsidR="00637CCD">
        <w:rPr>
          <w:sz w:val="20"/>
          <w:szCs w:val="20"/>
          <w:lang w:val="tr-TR" w:eastAsia="ko-KR"/>
        </w:rPr>
        <w:t xml:space="preserve">When estimating regression coefficients in high-dimensional data, we need to find influence points. This is because the impact of influential observations can be large. </w:t>
      </w:r>
      <w:r w:rsidR="00CA1890">
        <w:rPr>
          <w:sz w:val="20"/>
          <w:szCs w:val="20"/>
          <w:lang w:val="tr-TR" w:eastAsia="ko-KR"/>
        </w:rPr>
        <w:t>In this paper, we suggest the</w:t>
      </w:r>
      <w:r w:rsidR="00CA1890">
        <w:rPr>
          <w:rFonts w:hint="eastAsia"/>
          <w:sz w:val="20"/>
          <w:szCs w:val="20"/>
          <w:lang w:val="tr-TR" w:eastAsia="ko-KR"/>
        </w:rPr>
        <w:t xml:space="preserve"> </w:t>
      </w:r>
      <w:r w:rsidR="00702EF5">
        <w:rPr>
          <w:sz w:val="20"/>
          <w:szCs w:val="20"/>
          <w:lang w:val="tr-TR" w:eastAsia="ko-KR"/>
        </w:rPr>
        <w:t xml:space="preserve">influence plots for identifying how the </w:t>
      </w:r>
      <w:r w:rsidR="00CA1890">
        <w:rPr>
          <w:rFonts w:hint="eastAsia"/>
          <w:sz w:val="20"/>
          <w:szCs w:val="20"/>
          <w:lang w:val="tr-TR" w:eastAsia="ko-KR"/>
        </w:rPr>
        <w:t>shrinkage</w:t>
      </w:r>
      <w:r w:rsidR="007E3D03">
        <w:rPr>
          <w:sz w:val="20"/>
          <w:szCs w:val="20"/>
          <w:lang w:val="tr-TR" w:eastAsia="ko-KR"/>
        </w:rPr>
        <w:t xml:space="preserve"> estimates</w:t>
      </w:r>
      <w:r w:rsidR="00702EF5">
        <w:rPr>
          <w:sz w:val="20"/>
          <w:szCs w:val="20"/>
          <w:lang w:val="tr-TR" w:eastAsia="ko-KR"/>
        </w:rPr>
        <w:t xml:space="preserve"> change for each explanatory variable when we delete observations.</w:t>
      </w:r>
      <w:r w:rsidR="00997535">
        <w:rPr>
          <w:sz w:val="20"/>
          <w:szCs w:val="20"/>
          <w:lang w:val="tr-TR" w:eastAsia="ko-KR"/>
        </w:rPr>
        <w:t xml:space="preserve"> </w:t>
      </w:r>
      <w:r w:rsidR="000431EC">
        <w:rPr>
          <w:sz w:val="20"/>
          <w:szCs w:val="20"/>
          <w:lang w:val="tr-TR" w:eastAsia="ko-KR"/>
        </w:rPr>
        <w:t>The influence plots using shrinkage estimates have been applied to an example of high-dimensional data.</w:t>
      </w:r>
    </w:p>
    <w:p w:rsidR="00061F78" w:rsidRPr="00061F78" w:rsidRDefault="00061F78" w:rsidP="004A6450">
      <w:pPr>
        <w:jc w:val="center"/>
        <w:rPr>
          <w:rFonts w:ascii="Trebuchet MS" w:hAnsi="Trebuchet MS"/>
          <w:sz w:val="20"/>
          <w:szCs w:val="20"/>
          <w:lang w:val="tr-TR" w:eastAsia="ko-KR"/>
        </w:rPr>
      </w:pPr>
    </w:p>
    <w:p w:rsidR="00061F78" w:rsidRPr="0047632C" w:rsidRDefault="00061F78" w:rsidP="00061F78">
      <w:pPr>
        <w:pStyle w:val="2"/>
        <w:spacing w:after="0" w:line="240" w:lineRule="auto"/>
        <w:jc w:val="both"/>
        <w:outlineLvl w:val="0"/>
        <w:rPr>
          <w:sz w:val="20"/>
          <w:szCs w:val="20"/>
          <w:lang w:val="tr-TR"/>
        </w:rPr>
      </w:pPr>
      <w:r w:rsidRPr="00E618AB">
        <w:rPr>
          <w:b/>
          <w:i/>
          <w:sz w:val="20"/>
          <w:szCs w:val="20"/>
          <w:lang w:val="tr-TR"/>
        </w:rPr>
        <w:t>Keywords</w:t>
      </w:r>
      <w:r w:rsidRPr="00E618AB">
        <w:rPr>
          <w:b/>
          <w:sz w:val="20"/>
          <w:szCs w:val="20"/>
          <w:lang w:val="tr-TR"/>
        </w:rPr>
        <w:t>:</w:t>
      </w:r>
      <w:r w:rsidRPr="00E618AB">
        <w:rPr>
          <w:i/>
          <w:sz w:val="20"/>
          <w:szCs w:val="20"/>
          <w:lang w:val="tr-TR"/>
        </w:rPr>
        <w:t xml:space="preserve"> </w:t>
      </w:r>
      <w:r>
        <w:rPr>
          <w:sz w:val="20"/>
          <w:szCs w:val="20"/>
          <w:lang w:val="tr-TR"/>
        </w:rPr>
        <w:t>High-</w:t>
      </w:r>
      <w:r w:rsidRPr="00836A6E">
        <w:rPr>
          <w:sz w:val="20"/>
          <w:szCs w:val="20"/>
          <w:lang w:val="tr-TR"/>
        </w:rPr>
        <w:t xml:space="preserve">dimensional data, </w:t>
      </w:r>
      <w:r>
        <w:rPr>
          <w:sz w:val="20"/>
          <w:szCs w:val="20"/>
          <w:lang w:val="tr-TR"/>
        </w:rPr>
        <w:t xml:space="preserve">Influential observations, </w:t>
      </w:r>
      <w:r w:rsidR="003D21B3">
        <w:rPr>
          <w:sz w:val="20"/>
          <w:szCs w:val="20"/>
          <w:lang w:val="tr-TR"/>
        </w:rPr>
        <w:t>LASSO i</w:t>
      </w:r>
      <w:r>
        <w:rPr>
          <w:sz w:val="20"/>
          <w:szCs w:val="20"/>
          <w:lang w:val="tr-TR"/>
        </w:rPr>
        <w:t>nfluence plot</w:t>
      </w:r>
      <w:r>
        <w:rPr>
          <w:rFonts w:hint="eastAsia"/>
          <w:sz w:val="20"/>
          <w:szCs w:val="20"/>
          <w:lang w:val="tr-TR" w:eastAsia="ko-KR"/>
        </w:rPr>
        <w:t>s</w:t>
      </w:r>
      <w:r>
        <w:rPr>
          <w:sz w:val="20"/>
          <w:szCs w:val="20"/>
          <w:lang w:val="tr-TR"/>
        </w:rPr>
        <w:t>, shrinkage estimators</w:t>
      </w:r>
    </w:p>
    <w:p w:rsidR="00061F78" w:rsidRPr="0047632C" w:rsidRDefault="00061F78" w:rsidP="00061F78">
      <w:pPr>
        <w:pStyle w:val="1"/>
        <w:rPr>
          <w:lang w:val="tr-TR" w:eastAsia="ko-KR"/>
        </w:rPr>
      </w:pPr>
      <w:r w:rsidRPr="0047632C">
        <w:rPr>
          <w:lang w:val="tr-TR" w:eastAsia="ko-KR"/>
        </w:rPr>
        <w:t xml:space="preserve">INTRODUCTION </w:t>
      </w:r>
    </w:p>
    <w:p w:rsidR="006E353A" w:rsidRPr="00E63509" w:rsidRDefault="001721E2" w:rsidP="00A267A8">
      <w:pPr>
        <w:jc w:val="both"/>
        <w:rPr>
          <w:szCs w:val="20"/>
          <w:lang w:val="tr-TR" w:eastAsia="ko-KR"/>
        </w:rPr>
      </w:pPr>
      <w:r w:rsidRPr="00E63509">
        <w:rPr>
          <w:rFonts w:hint="eastAsia"/>
          <w:szCs w:val="20"/>
          <w:lang w:val="tr-TR" w:eastAsia="ko-KR"/>
        </w:rPr>
        <w:t xml:space="preserve">High-dimensional data </w:t>
      </w:r>
      <w:r w:rsidR="0030052F" w:rsidRPr="00E63509">
        <w:rPr>
          <w:szCs w:val="20"/>
          <w:lang w:val="tr-TR" w:eastAsia="ko-KR"/>
        </w:rPr>
        <w:t>has</w:t>
      </w:r>
      <w:r w:rsidRPr="00E63509">
        <w:rPr>
          <w:rFonts w:hint="eastAsia"/>
          <w:szCs w:val="20"/>
          <w:lang w:val="tr-TR" w:eastAsia="ko-KR"/>
        </w:rPr>
        <w:t xml:space="preserve"> </w:t>
      </w:r>
      <w:r w:rsidR="0030052F" w:rsidRPr="00E63509">
        <w:rPr>
          <w:szCs w:val="20"/>
          <w:lang w:val="tr-TR" w:eastAsia="ko-KR"/>
        </w:rPr>
        <w:t>the number of explanatory variable(</w:t>
      </w:r>
      <w:r w:rsidR="0030052F" w:rsidRPr="00E63509">
        <w:rPr>
          <w:rFonts w:hint="eastAsia"/>
          <w:szCs w:val="20"/>
          <w:lang w:val="tr-TR" w:eastAsia="ko-KR"/>
        </w:rPr>
        <w:t>p</w:t>
      </w:r>
      <w:r w:rsidR="0030052F" w:rsidRPr="00E63509">
        <w:rPr>
          <w:szCs w:val="20"/>
          <w:lang w:val="tr-TR" w:eastAsia="ko-KR"/>
        </w:rPr>
        <w:t>) much more bigger than the number of sample size.</w:t>
      </w:r>
      <w:r w:rsidR="00E63509">
        <w:rPr>
          <w:szCs w:val="20"/>
          <w:lang w:val="tr-TR" w:eastAsia="ko-KR"/>
        </w:rPr>
        <w:t xml:space="preserve"> </w:t>
      </w:r>
      <w:r w:rsidR="00F8568E" w:rsidRPr="00E63509">
        <w:rPr>
          <w:szCs w:val="20"/>
          <w:lang w:val="tr-TR" w:eastAsia="ko-KR"/>
        </w:rPr>
        <w:t>M</w:t>
      </w:r>
      <w:r w:rsidR="00F8568E" w:rsidRPr="00E63509">
        <w:rPr>
          <w:rFonts w:hint="eastAsia"/>
          <w:szCs w:val="20"/>
          <w:lang w:val="tr-TR" w:eastAsia="ko-KR"/>
        </w:rPr>
        <w:t xml:space="preserve">any explanatory variables can make it possible to sparse in the high-dimensional data. </w:t>
      </w:r>
      <w:r w:rsidR="003B587D" w:rsidRPr="00E63509">
        <w:rPr>
          <w:szCs w:val="20"/>
          <w:lang w:val="tr-TR" w:eastAsia="ko-KR"/>
        </w:rPr>
        <w:t>In this case, w</w:t>
      </w:r>
      <w:r w:rsidR="00F8568E" w:rsidRPr="00E63509">
        <w:rPr>
          <w:rFonts w:hint="eastAsia"/>
          <w:szCs w:val="20"/>
          <w:lang w:val="tr-TR" w:eastAsia="ko-KR"/>
        </w:rPr>
        <w:t xml:space="preserve">e </w:t>
      </w:r>
      <w:r w:rsidR="00F8568E" w:rsidRPr="00E63509">
        <w:rPr>
          <w:szCs w:val="20"/>
          <w:lang w:val="tr-TR" w:eastAsia="ko-KR"/>
        </w:rPr>
        <w:t xml:space="preserve">consider </w:t>
      </w:r>
      <w:r w:rsidR="00F8568E" w:rsidRPr="00E63509">
        <w:rPr>
          <w:rFonts w:hint="eastAsia"/>
          <w:szCs w:val="20"/>
          <w:lang w:val="tr-TR" w:eastAsia="ko-KR"/>
        </w:rPr>
        <w:t xml:space="preserve">shrinkage estimators </w:t>
      </w:r>
      <w:r w:rsidR="00F8568E" w:rsidRPr="00E63509">
        <w:rPr>
          <w:szCs w:val="20"/>
          <w:lang w:val="tr-TR" w:eastAsia="ko-KR"/>
        </w:rPr>
        <w:t>which can be regarded as a variable selection method.</w:t>
      </w:r>
      <w:r w:rsidR="003B587D" w:rsidRPr="00E63509">
        <w:rPr>
          <w:szCs w:val="20"/>
          <w:lang w:val="tr-TR" w:eastAsia="ko-KR"/>
        </w:rPr>
        <w:t xml:space="preserve"> </w:t>
      </w:r>
      <w:r w:rsidR="00E63509">
        <w:rPr>
          <w:szCs w:val="20"/>
          <w:lang w:val="tr-TR" w:eastAsia="ko-KR"/>
        </w:rPr>
        <w:t>H</w:t>
      </w:r>
      <w:r w:rsidR="003B587D" w:rsidRPr="00E63509">
        <w:rPr>
          <w:szCs w:val="20"/>
          <w:lang w:val="tr-TR" w:eastAsia="ko-KR"/>
        </w:rPr>
        <w:t xml:space="preserve">owever, influential observations can greatly impact results. Therefore we need to consider detecting influential observations. </w:t>
      </w:r>
      <w:r w:rsidR="006E353A" w:rsidRPr="00E63509">
        <w:rPr>
          <w:szCs w:val="20"/>
          <w:lang w:val="tr-TR" w:eastAsia="ko-KR"/>
        </w:rPr>
        <w:t xml:space="preserve">This paper </w:t>
      </w:r>
      <w:r w:rsidR="00E659C6" w:rsidRPr="00E63509">
        <w:rPr>
          <w:szCs w:val="20"/>
          <w:lang w:val="tr-TR" w:eastAsia="ko-KR"/>
        </w:rPr>
        <w:t>focuses on</w:t>
      </w:r>
      <w:r w:rsidR="00667290">
        <w:rPr>
          <w:szCs w:val="20"/>
          <w:lang w:val="tr-TR" w:eastAsia="ko-KR"/>
        </w:rPr>
        <w:t xml:space="preserve"> </w:t>
      </w:r>
      <w:r w:rsidR="006E353A" w:rsidRPr="00E63509">
        <w:rPr>
          <w:szCs w:val="20"/>
          <w:lang w:val="tr-TR" w:eastAsia="ko-KR"/>
        </w:rPr>
        <w:t xml:space="preserve">LASSO influence plots </w:t>
      </w:r>
      <w:r w:rsidR="00E659C6" w:rsidRPr="00E63509">
        <w:rPr>
          <w:szCs w:val="20"/>
          <w:lang w:val="tr-TR" w:eastAsia="ko-KR"/>
        </w:rPr>
        <w:t>for finding influential observations</w:t>
      </w:r>
      <w:r w:rsidR="007555AF" w:rsidRPr="00E63509">
        <w:rPr>
          <w:szCs w:val="20"/>
          <w:lang w:val="tr-TR" w:eastAsia="ko-KR"/>
        </w:rPr>
        <w:t xml:space="preserve">. </w:t>
      </w:r>
      <w:r w:rsidR="00E659C6" w:rsidRPr="00E63509">
        <w:rPr>
          <w:szCs w:val="20"/>
          <w:lang w:val="tr-TR" w:eastAsia="ko-KR"/>
        </w:rPr>
        <w:t xml:space="preserve">We also </w:t>
      </w:r>
      <w:r w:rsidR="007555AF" w:rsidRPr="00E63509">
        <w:rPr>
          <w:szCs w:val="20"/>
          <w:lang w:val="tr-TR" w:eastAsia="ko-KR"/>
        </w:rPr>
        <w:t xml:space="preserve">regards another shrinkage estimators such as SCAD, MCP and so on. </w:t>
      </w:r>
    </w:p>
    <w:p w:rsidR="006E353A" w:rsidRDefault="006E353A" w:rsidP="00061F78">
      <w:pPr>
        <w:rPr>
          <w:sz w:val="20"/>
          <w:szCs w:val="20"/>
          <w:lang w:val="tr-TR" w:eastAsia="ko-KR"/>
        </w:rPr>
      </w:pPr>
    </w:p>
    <w:p w:rsidR="00061F78" w:rsidRPr="0047632C" w:rsidRDefault="00061F78" w:rsidP="00061F78">
      <w:pPr>
        <w:pStyle w:val="1"/>
        <w:rPr>
          <w:lang w:val="tr-TR"/>
        </w:rPr>
      </w:pPr>
      <w:r w:rsidRPr="0047632C">
        <w:rPr>
          <w:lang w:val="tr-TR"/>
        </w:rPr>
        <w:t>METHOD</w:t>
      </w:r>
      <w:r>
        <w:rPr>
          <w:lang w:val="tr-TR"/>
        </w:rPr>
        <w:t>OLOGY</w:t>
      </w:r>
    </w:p>
    <w:p w:rsidR="00061F78" w:rsidRDefault="00061F78" w:rsidP="00A267A8">
      <w:pPr>
        <w:jc w:val="both"/>
        <w:rPr>
          <w:lang w:val="tr-TR" w:eastAsia="ko-KR"/>
        </w:rPr>
      </w:pPr>
      <w:r>
        <w:rPr>
          <w:rFonts w:hint="eastAsia"/>
          <w:lang w:val="tr-TR" w:eastAsia="ko-KR"/>
        </w:rPr>
        <w:t>Jang</w:t>
      </w:r>
      <w:r>
        <w:rPr>
          <w:lang w:val="tr-TR" w:eastAsia="ko-KR"/>
        </w:rPr>
        <w:t xml:space="preserve"> and Anderson-Coook (2017</w:t>
      </w:r>
      <w:r w:rsidR="00667290">
        <w:rPr>
          <w:rFonts w:hint="eastAsia"/>
          <w:lang w:val="tr-TR" w:eastAsia="ko-KR"/>
        </w:rPr>
        <w:t>, 2018</w:t>
      </w:r>
      <w:r>
        <w:rPr>
          <w:lang w:val="tr-TR" w:eastAsia="ko-KR"/>
        </w:rPr>
        <w:t>)</w:t>
      </w:r>
      <w:r>
        <w:rPr>
          <w:rFonts w:hint="eastAsia"/>
          <w:lang w:val="tr-TR" w:eastAsia="ko-KR"/>
        </w:rPr>
        <w:t xml:space="preserve"> </w:t>
      </w:r>
      <w:r>
        <w:rPr>
          <w:lang w:val="tr-TR" w:eastAsia="ko-KR"/>
        </w:rPr>
        <w:t>suggested LASSO influence plot</w:t>
      </w:r>
      <w:r w:rsidR="00196B90">
        <w:rPr>
          <w:rFonts w:hint="eastAsia"/>
          <w:lang w:val="tr-TR" w:eastAsia="ko-KR"/>
        </w:rPr>
        <w:t>s</w:t>
      </w:r>
      <w:r>
        <w:rPr>
          <w:lang w:val="tr-TR" w:eastAsia="ko-KR"/>
        </w:rPr>
        <w:t xml:space="preserve"> that is useful to understand the impact of individual obse</w:t>
      </w:r>
      <w:r w:rsidR="00667290">
        <w:rPr>
          <w:lang w:val="tr-TR" w:eastAsia="ko-KR"/>
        </w:rPr>
        <w:t xml:space="preserve">rvations on the selected </w:t>
      </w:r>
      <w:r w:rsidR="00667290" w:rsidRPr="00E63509">
        <w:rPr>
          <w:szCs w:val="20"/>
          <w:lang w:val="tr-TR" w:eastAsia="ko-KR"/>
        </w:rPr>
        <w:t>explanatory variable</w:t>
      </w:r>
      <w:r w:rsidR="00667290">
        <w:rPr>
          <w:rFonts w:hint="eastAsia"/>
          <w:szCs w:val="20"/>
          <w:lang w:val="tr-TR" w:eastAsia="ko-KR"/>
        </w:rPr>
        <w:t>s</w:t>
      </w:r>
      <w:r>
        <w:rPr>
          <w:lang w:val="tr-TR" w:eastAsia="ko-KR"/>
        </w:rPr>
        <w:t xml:space="preserve"> when using LASSO. </w:t>
      </w:r>
      <w:r>
        <w:rPr>
          <w:rFonts w:hint="eastAsia"/>
          <w:lang w:val="tr-TR" w:eastAsia="ko-KR"/>
        </w:rPr>
        <w:t xml:space="preserve">We </w:t>
      </w:r>
      <w:r>
        <w:rPr>
          <w:lang w:val="tr-TR" w:eastAsia="ko-KR"/>
        </w:rPr>
        <w:t>explain the influence plot through a dataset taken from R packages library(SIS). The dataset, ‘prostate.train’, consists of 102 observations with 12</w:t>
      </w:r>
      <w:r w:rsidR="00667290">
        <w:rPr>
          <w:rFonts w:hint="eastAsia"/>
          <w:lang w:val="tr-TR" w:eastAsia="ko-KR"/>
        </w:rPr>
        <w:t>,</w:t>
      </w:r>
      <w:r>
        <w:rPr>
          <w:lang w:val="tr-TR" w:eastAsia="ko-KR"/>
        </w:rPr>
        <w:t xml:space="preserve">600 </w:t>
      </w:r>
      <w:r w:rsidR="00AE2CA0" w:rsidRPr="00AE2CA0">
        <w:rPr>
          <w:lang w:val="tr-TR" w:eastAsia="ko-KR"/>
        </w:rPr>
        <w:t xml:space="preserve">explanatory </w:t>
      </w:r>
      <w:r>
        <w:rPr>
          <w:lang w:val="tr-TR" w:eastAsia="ko-KR"/>
        </w:rPr>
        <w:t>variables.</w:t>
      </w:r>
      <w:r w:rsidR="009C0E0F">
        <w:rPr>
          <w:lang w:val="tr-TR" w:eastAsia="ko-KR"/>
        </w:rPr>
        <w:t xml:space="preserve"> F</w:t>
      </w:r>
      <w:r w:rsidR="00667290">
        <w:rPr>
          <w:rFonts w:hint="eastAsia"/>
          <w:lang w:val="tr-TR" w:eastAsia="ko-KR"/>
        </w:rPr>
        <w:t xml:space="preserve">igure 1 shows </w:t>
      </w:r>
      <w:r w:rsidR="009C0E0F">
        <w:rPr>
          <w:lang w:val="tr-TR" w:eastAsia="ko-KR"/>
        </w:rPr>
        <w:t xml:space="preserve">not only </w:t>
      </w:r>
      <w:r w:rsidR="00F8568E">
        <w:rPr>
          <w:rFonts w:hint="eastAsia"/>
          <w:lang w:val="tr-TR" w:eastAsia="ko-KR"/>
        </w:rPr>
        <w:t>LASSO influence plot</w:t>
      </w:r>
      <w:r w:rsidR="009C0E0F">
        <w:rPr>
          <w:lang w:val="tr-TR" w:eastAsia="ko-KR"/>
        </w:rPr>
        <w:t xml:space="preserve"> but also SCAD and MCP influence plots</w:t>
      </w:r>
      <w:r w:rsidR="00F8568E">
        <w:rPr>
          <w:rFonts w:hint="eastAsia"/>
          <w:lang w:val="tr-TR" w:eastAsia="ko-KR"/>
        </w:rPr>
        <w:t xml:space="preserve"> </w:t>
      </w:r>
      <w:r w:rsidR="004E42F5">
        <w:rPr>
          <w:rFonts w:hint="eastAsia"/>
          <w:lang w:val="tr-TR" w:eastAsia="ko-KR"/>
        </w:rPr>
        <w:t xml:space="preserve">after SIS (Sure Independence Screening) </w:t>
      </w:r>
      <w:r w:rsidR="00F8568E">
        <w:rPr>
          <w:rFonts w:hint="eastAsia"/>
          <w:lang w:val="tr-TR" w:eastAsia="ko-KR"/>
        </w:rPr>
        <w:t xml:space="preserve">for dataset </w:t>
      </w:r>
      <w:r w:rsidR="00F8568E">
        <w:rPr>
          <w:lang w:val="tr-TR" w:eastAsia="ko-KR"/>
        </w:rPr>
        <w:t>‘prostate.train’.</w:t>
      </w:r>
      <w:r w:rsidR="003D21B3">
        <w:rPr>
          <w:lang w:val="tr-TR" w:eastAsia="ko-KR"/>
        </w:rPr>
        <w:t xml:space="preserve"> In this plot, we see </w:t>
      </w:r>
      <w:r w:rsidR="00667290">
        <w:rPr>
          <w:lang w:val="tr-TR" w:eastAsia="ko-KR"/>
        </w:rPr>
        <w:t xml:space="preserve">estimates change for </w:t>
      </w:r>
      <w:r w:rsidR="00667290">
        <w:rPr>
          <w:rFonts w:hint="eastAsia"/>
          <w:lang w:val="tr-TR" w:eastAsia="ko-KR"/>
        </w:rPr>
        <w:t xml:space="preserve">the selected </w:t>
      </w:r>
      <w:r w:rsidR="0072518B">
        <w:rPr>
          <w:lang w:val="tr-TR" w:eastAsia="ko-KR"/>
        </w:rPr>
        <w:t>explanatory variable</w:t>
      </w:r>
      <w:r w:rsidR="00667290">
        <w:rPr>
          <w:rFonts w:hint="eastAsia"/>
          <w:lang w:val="tr-TR" w:eastAsia="ko-KR"/>
        </w:rPr>
        <w:t xml:space="preserve">s </w:t>
      </w:r>
      <w:r w:rsidR="0072518B">
        <w:rPr>
          <w:lang w:val="tr-TR" w:eastAsia="ko-KR"/>
        </w:rPr>
        <w:t xml:space="preserve"> according to 42</w:t>
      </w:r>
      <w:r w:rsidR="0072518B">
        <w:rPr>
          <w:rFonts w:hint="eastAsia"/>
          <w:lang w:val="tr-TR" w:eastAsia="ko-KR"/>
        </w:rPr>
        <w:t>th</w:t>
      </w:r>
      <w:r w:rsidR="0072518B">
        <w:rPr>
          <w:lang w:val="tr-TR" w:eastAsia="ko-KR"/>
        </w:rPr>
        <w:t xml:space="preserve"> </w:t>
      </w:r>
      <w:r w:rsidR="0072518B">
        <w:rPr>
          <w:rFonts w:hint="eastAsia"/>
          <w:lang w:val="tr-TR" w:eastAsia="ko-KR"/>
        </w:rPr>
        <w:t xml:space="preserve">observation </w:t>
      </w:r>
      <w:r w:rsidR="0072518B">
        <w:rPr>
          <w:lang w:val="tr-TR" w:eastAsia="ko-KR"/>
        </w:rPr>
        <w:t>deletion.</w:t>
      </w:r>
    </w:p>
    <w:p w:rsidR="00A42829" w:rsidRPr="008D3DEB" w:rsidRDefault="00A42829" w:rsidP="00061F78">
      <w:pPr>
        <w:rPr>
          <w:lang w:val="tr-TR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5"/>
        <w:gridCol w:w="3145"/>
        <w:gridCol w:w="3233"/>
      </w:tblGrid>
      <w:tr w:rsidR="00CF3752" w:rsidTr="00291083">
        <w:trPr>
          <w:trHeight w:val="993"/>
        </w:trPr>
        <w:tc>
          <w:tcPr>
            <w:tcW w:w="0" w:type="auto"/>
            <w:vAlign w:val="center"/>
          </w:tcPr>
          <w:p w:rsidR="00291083" w:rsidRDefault="00291083" w:rsidP="00061F78">
            <w:pPr>
              <w:pStyle w:val="2"/>
              <w:spacing w:after="0" w:line="240" w:lineRule="auto"/>
              <w:jc w:val="both"/>
              <w:rPr>
                <w:b/>
                <w:color w:val="4F81BD"/>
                <w:szCs w:val="22"/>
                <w:lang w:val="tr-TR"/>
              </w:rPr>
            </w:pPr>
            <w:r>
              <w:rPr>
                <w:b/>
                <w:noProof/>
                <w:color w:val="4F81BD"/>
                <w:szCs w:val="22"/>
                <w:lang w:eastAsia="ko-KR"/>
              </w:rPr>
              <w:drawing>
                <wp:inline distT="0" distB="0" distL="0" distR="0" wp14:anchorId="1C1D1CE3" wp14:editId="23E9F7A6">
                  <wp:extent cx="1917865" cy="1925325"/>
                  <wp:effectExtent l="0" t="0" r="6350" b="0"/>
                  <wp:docPr id="1" name="그림 1" descr="C:\Users\jaeun\AppData\Local\Microsoft\Windows\INetCache\Content.Word\SIS influence plot_deletion_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aeun\AppData\Local\Microsoft\Windows\INetCache\Content.Word\SIS influence plot_deletion_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942" cy="1935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91083" w:rsidRDefault="00291083" w:rsidP="00061F78">
            <w:pPr>
              <w:pStyle w:val="2"/>
              <w:spacing w:after="0" w:line="240" w:lineRule="auto"/>
              <w:jc w:val="both"/>
              <w:rPr>
                <w:b/>
                <w:color w:val="4F81BD"/>
                <w:szCs w:val="22"/>
                <w:lang w:val="tr-TR"/>
              </w:rPr>
            </w:pPr>
            <w:r w:rsidRPr="00291083">
              <w:rPr>
                <w:b/>
                <w:noProof/>
                <w:color w:val="4F81BD"/>
                <w:szCs w:val="22"/>
                <w:lang w:eastAsia="ko-KR"/>
              </w:rPr>
              <w:drawing>
                <wp:inline distT="0" distB="0" distL="0" distR="0">
                  <wp:extent cx="1900052" cy="1903749"/>
                  <wp:effectExtent l="0" t="0" r="5080" b="1270"/>
                  <wp:docPr id="2" name="그림 2" descr="K:\1. 2017 학회논문발표\국외학회\2018\1. WMSRAI 2018\SIS_influence plot_prostate.train_SCAD\SIS-prostate.train-SCAD-influence plot_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:\1. 2017 학회논문발표\국외학회\2018\1. WMSRAI 2018\SIS_influence plot_prostate.train_SCAD\SIS-prostate.train-SCAD-influence plot_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985" cy="1986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291083" w:rsidRDefault="00CF3752" w:rsidP="00291083">
            <w:pPr>
              <w:pStyle w:val="2"/>
              <w:keepNext/>
              <w:spacing w:after="0" w:line="240" w:lineRule="auto"/>
              <w:jc w:val="both"/>
              <w:rPr>
                <w:b/>
                <w:color w:val="4F81BD"/>
                <w:szCs w:val="22"/>
                <w:lang w:val="tr-TR"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0F1CFA65" wp14:editId="2141F8C1">
                  <wp:extent cx="1960729" cy="1948782"/>
                  <wp:effectExtent l="0" t="0" r="1905" b="0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938" cy="1973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F78" w:rsidRDefault="00291083" w:rsidP="00291083">
      <w:pPr>
        <w:pStyle w:val="ae"/>
        <w:rPr>
          <w:b w:val="0"/>
          <w:color w:val="4F81BD"/>
          <w:szCs w:val="22"/>
          <w:lang w:val="tr-TR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C1706C">
        <w:rPr>
          <w:noProof/>
        </w:rPr>
        <w:t>1</w:t>
      </w:r>
      <w:r>
        <w:fldChar w:fldCharType="end"/>
      </w:r>
      <w:r>
        <w:t xml:space="preserve"> Influence plot</w:t>
      </w:r>
      <w:r w:rsidR="00980364">
        <w:t>s</w:t>
      </w:r>
      <w:r w:rsidR="00667290">
        <w:t xml:space="preserve"> (L</w:t>
      </w:r>
      <w:r w:rsidR="00667290">
        <w:rPr>
          <w:rFonts w:hint="eastAsia"/>
          <w:lang w:eastAsia="ko-KR"/>
        </w:rPr>
        <w:t>ASSO</w:t>
      </w:r>
      <w:r w:rsidR="00593BAD">
        <w:t xml:space="preserve">, SCAD, </w:t>
      </w:r>
      <w:proofErr w:type="gramStart"/>
      <w:r w:rsidR="00593BAD">
        <w:t>MCP</w:t>
      </w:r>
      <w:proofErr w:type="gramEnd"/>
      <w:r w:rsidR="00593BAD">
        <w:t>)</w:t>
      </w:r>
      <w:r>
        <w:t xml:space="preserve"> for prostate data</w:t>
      </w:r>
      <w:r w:rsidR="00593BAD">
        <w:t xml:space="preserve"> </w:t>
      </w:r>
    </w:p>
    <w:p w:rsidR="00061F78" w:rsidRPr="0047632C" w:rsidRDefault="00061F78" w:rsidP="00061F78">
      <w:pPr>
        <w:pStyle w:val="1"/>
        <w:rPr>
          <w:i/>
          <w:lang w:val="tr-TR"/>
        </w:rPr>
      </w:pPr>
      <w:r w:rsidRPr="0047632C">
        <w:rPr>
          <w:lang w:val="tr-TR"/>
        </w:rPr>
        <w:lastRenderedPageBreak/>
        <w:t>CONCLUSIONS</w:t>
      </w:r>
    </w:p>
    <w:p w:rsidR="00464007" w:rsidRPr="00EF2A7D" w:rsidRDefault="00A267A8" w:rsidP="00A267A8">
      <w:pPr>
        <w:jc w:val="both"/>
        <w:rPr>
          <w:lang w:val="tr-TR" w:eastAsia="ko-KR"/>
        </w:rPr>
      </w:pPr>
      <w:r>
        <w:rPr>
          <w:rFonts w:hint="eastAsia"/>
          <w:lang w:val="tr-TR" w:eastAsia="ko-KR"/>
        </w:rPr>
        <w:t xml:space="preserve">Using </w:t>
      </w:r>
      <w:r w:rsidR="00464007">
        <w:rPr>
          <w:rFonts w:hint="eastAsia"/>
          <w:lang w:val="tr-TR" w:eastAsia="ko-KR"/>
        </w:rPr>
        <w:t xml:space="preserve">influence plots, we </w:t>
      </w:r>
      <w:r w:rsidR="00464007">
        <w:rPr>
          <w:lang w:val="tr-TR" w:eastAsia="ko-KR"/>
        </w:rPr>
        <w:t xml:space="preserve">are able to know that influence observation can make it possible to impact on </w:t>
      </w:r>
      <w:r>
        <w:rPr>
          <w:rFonts w:hint="eastAsia"/>
          <w:lang w:val="tr-TR" w:eastAsia="ko-KR"/>
        </w:rPr>
        <w:t xml:space="preserve">shrinkage </w:t>
      </w:r>
      <w:r w:rsidR="00464007">
        <w:rPr>
          <w:lang w:val="tr-TR" w:eastAsia="ko-KR"/>
        </w:rPr>
        <w:t>estimation.</w:t>
      </w:r>
    </w:p>
    <w:p w:rsidR="00A60311" w:rsidRPr="0047632C" w:rsidRDefault="00A60311" w:rsidP="00A267A8">
      <w:pPr>
        <w:pStyle w:val="2"/>
        <w:spacing w:after="0" w:line="240" w:lineRule="auto"/>
        <w:jc w:val="both"/>
        <w:rPr>
          <w:sz w:val="20"/>
          <w:lang w:val="tr-TR" w:eastAsia="ko-KR"/>
        </w:rPr>
      </w:pPr>
    </w:p>
    <w:p w:rsidR="003B0DAF" w:rsidRPr="00EF2A7D" w:rsidRDefault="003B0DAF" w:rsidP="00CD6C42">
      <w:pPr>
        <w:autoSpaceDE w:val="0"/>
        <w:autoSpaceDN w:val="0"/>
        <w:adjustRightInd w:val="0"/>
        <w:jc w:val="both"/>
        <w:rPr>
          <w:sz w:val="18"/>
          <w:szCs w:val="18"/>
          <w:lang w:val="tr-TR" w:eastAsia="tr-TR"/>
        </w:rPr>
      </w:pPr>
    </w:p>
    <w:p w:rsidR="000A0865" w:rsidRPr="0047632C" w:rsidRDefault="00CD6C42" w:rsidP="0047632C">
      <w:pPr>
        <w:pStyle w:val="1"/>
        <w:rPr>
          <w:color w:val="FF0000"/>
          <w:sz w:val="20"/>
          <w:szCs w:val="20"/>
          <w:lang w:val="tr-TR"/>
        </w:rPr>
      </w:pPr>
      <w:r w:rsidRPr="0047632C">
        <w:rPr>
          <w:lang w:val="tr-TR"/>
        </w:rPr>
        <w:t>REFERENCES</w:t>
      </w:r>
    </w:p>
    <w:p w:rsidR="00C131E1" w:rsidRDefault="00C131E1" w:rsidP="00C131E1">
      <w:pPr>
        <w:ind w:left="720"/>
      </w:pPr>
    </w:p>
    <w:p w:rsidR="008C4C5B" w:rsidRPr="00C131E1" w:rsidRDefault="008C4C5B" w:rsidP="00A267A8">
      <w:pPr>
        <w:ind w:left="720"/>
        <w:jc w:val="both"/>
        <w:rPr>
          <w:lang w:eastAsia="ko-KR"/>
        </w:rPr>
      </w:pPr>
      <w:proofErr w:type="gramStart"/>
      <w:r>
        <w:rPr>
          <w:rFonts w:hint="eastAsia"/>
          <w:lang w:eastAsia="ko-KR"/>
        </w:rPr>
        <w:t xml:space="preserve">Fan, </w:t>
      </w:r>
      <w:r>
        <w:rPr>
          <w:lang w:eastAsia="ko-KR"/>
        </w:rPr>
        <w:t xml:space="preserve">J., Feng, Y., Saldana, D. F., </w:t>
      </w:r>
      <w:proofErr w:type="spellStart"/>
      <w:r>
        <w:rPr>
          <w:lang w:eastAsia="ko-KR"/>
        </w:rPr>
        <w:t>Samworth</w:t>
      </w:r>
      <w:proofErr w:type="spellEnd"/>
      <w:r>
        <w:rPr>
          <w:lang w:eastAsia="ko-KR"/>
        </w:rPr>
        <w:t>, R. and Wu, Y. (2017).</w:t>
      </w:r>
      <w:proofErr w:type="gramEnd"/>
      <w:r>
        <w:rPr>
          <w:lang w:eastAsia="ko-KR"/>
        </w:rPr>
        <w:t xml:space="preserve"> </w:t>
      </w:r>
      <w:hyperlink r:id="rId12" w:history="1">
        <w:proofErr w:type="gramStart"/>
        <w:r w:rsidRPr="00071449">
          <w:rPr>
            <w:rStyle w:val="a6"/>
            <w:lang w:eastAsia="ko-KR"/>
          </w:rPr>
          <w:t>http://www.stat.columbia.edu/ ~yangfeng/pubs/jss1375.pdf</w:t>
        </w:r>
      </w:hyperlink>
      <w:r>
        <w:rPr>
          <w:lang w:eastAsia="ko-KR"/>
        </w:rPr>
        <w:t>, Package ‘SIS’</w:t>
      </w:r>
      <w:r w:rsidR="00667290">
        <w:rPr>
          <w:rFonts w:hint="eastAsia"/>
          <w:lang w:eastAsia="ko-KR"/>
        </w:rPr>
        <w:t>.</w:t>
      </w:r>
      <w:proofErr w:type="gramEnd"/>
    </w:p>
    <w:p w:rsidR="008C4C5B" w:rsidRPr="00C131E1" w:rsidRDefault="008C4C5B" w:rsidP="00A267A8">
      <w:pPr>
        <w:ind w:left="720"/>
        <w:jc w:val="both"/>
      </w:pPr>
    </w:p>
    <w:p w:rsidR="008D6FEE" w:rsidRDefault="00DE324B" w:rsidP="00A267A8">
      <w:pPr>
        <w:ind w:left="720"/>
        <w:jc w:val="both"/>
      </w:pPr>
      <w:proofErr w:type="gramStart"/>
      <w:r w:rsidRPr="00C131E1">
        <w:rPr>
          <w:rFonts w:hint="eastAsia"/>
        </w:rPr>
        <w:t>Jang</w:t>
      </w:r>
      <w:r w:rsidR="004E42F5">
        <w:rPr>
          <w:rFonts w:hint="eastAsia"/>
          <w:lang w:eastAsia="ko-KR"/>
        </w:rPr>
        <w:t>,</w:t>
      </w:r>
      <w:r w:rsidRPr="00C131E1">
        <w:rPr>
          <w:rFonts w:hint="eastAsia"/>
        </w:rPr>
        <w:t xml:space="preserve"> D-H, Anderson-Cook, C</w:t>
      </w:r>
      <w:r w:rsidR="00667290">
        <w:rPr>
          <w:rFonts w:hint="eastAsia"/>
          <w:lang w:eastAsia="ko-KR"/>
        </w:rPr>
        <w:t xml:space="preserve">. </w:t>
      </w:r>
      <w:r w:rsidRPr="00C131E1">
        <w:rPr>
          <w:rFonts w:hint="eastAsia"/>
        </w:rPr>
        <w:t xml:space="preserve">M. </w:t>
      </w:r>
      <w:r w:rsidR="00667290">
        <w:rPr>
          <w:rFonts w:hint="eastAsia"/>
          <w:lang w:eastAsia="ko-KR"/>
        </w:rPr>
        <w:t>(2017).</w:t>
      </w:r>
      <w:proofErr w:type="gramEnd"/>
      <w:r w:rsidR="00667290">
        <w:rPr>
          <w:rFonts w:hint="eastAsia"/>
          <w:lang w:eastAsia="ko-KR"/>
        </w:rPr>
        <w:t xml:space="preserve"> </w:t>
      </w:r>
      <w:r w:rsidRPr="00C131E1">
        <w:rPr>
          <w:rFonts w:hint="eastAsia"/>
        </w:rPr>
        <w:t xml:space="preserve">Influence plots for LASSO. </w:t>
      </w:r>
      <w:r w:rsidRPr="00C131E1">
        <w:rPr>
          <w:rFonts w:hint="eastAsia"/>
          <w:i/>
          <w:iCs/>
        </w:rPr>
        <w:t xml:space="preserve">Quality and Reliability Engineering </w:t>
      </w:r>
      <w:proofErr w:type="gramStart"/>
      <w:r w:rsidRPr="00C131E1">
        <w:rPr>
          <w:rFonts w:hint="eastAsia"/>
          <w:i/>
          <w:iCs/>
        </w:rPr>
        <w:t>International</w:t>
      </w:r>
      <w:r w:rsidRPr="00C131E1">
        <w:rPr>
          <w:rFonts w:hint="eastAsia"/>
          <w:b/>
          <w:bCs/>
        </w:rPr>
        <w:t xml:space="preserve"> </w:t>
      </w:r>
      <w:r w:rsidR="00667290">
        <w:rPr>
          <w:rFonts w:hint="eastAsia"/>
          <w:lang w:eastAsia="ko-KR"/>
        </w:rPr>
        <w:t>,</w:t>
      </w:r>
      <w:proofErr w:type="gramEnd"/>
      <w:r w:rsidR="00667290">
        <w:rPr>
          <w:rFonts w:hint="eastAsia"/>
          <w:lang w:eastAsia="ko-KR"/>
        </w:rPr>
        <w:t xml:space="preserve"> </w:t>
      </w:r>
      <w:r w:rsidRPr="00C131E1">
        <w:rPr>
          <w:rFonts w:hint="eastAsia"/>
          <w:b/>
          <w:bCs/>
        </w:rPr>
        <w:t>33</w:t>
      </w:r>
      <w:r w:rsidRPr="00C131E1">
        <w:rPr>
          <w:rFonts w:hint="eastAsia"/>
        </w:rPr>
        <w:t>, 1317-1326.</w:t>
      </w:r>
    </w:p>
    <w:p w:rsidR="00C131E1" w:rsidRPr="00C131E1" w:rsidRDefault="00C131E1" w:rsidP="00A267A8">
      <w:pPr>
        <w:ind w:left="720"/>
        <w:jc w:val="both"/>
      </w:pPr>
    </w:p>
    <w:p w:rsidR="008D6FEE" w:rsidRDefault="00DE324B" w:rsidP="00A267A8">
      <w:pPr>
        <w:ind w:left="720"/>
        <w:jc w:val="both"/>
      </w:pPr>
      <w:proofErr w:type="gramStart"/>
      <w:r w:rsidRPr="00C131E1">
        <w:rPr>
          <w:rFonts w:hint="eastAsia"/>
        </w:rPr>
        <w:t>Jang</w:t>
      </w:r>
      <w:r w:rsidR="004E42F5">
        <w:rPr>
          <w:rFonts w:hint="eastAsia"/>
          <w:lang w:eastAsia="ko-KR"/>
        </w:rPr>
        <w:t>,</w:t>
      </w:r>
      <w:r w:rsidRPr="00C131E1">
        <w:rPr>
          <w:rFonts w:hint="eastAsia"/>
        </w:rPr>
        <w:t xml:space="preserve"> D-H, Anderson-Cook, C</w:t>
      </w:r>
      <w:r w:rsidR="00667290">
        <w:rPr>
          <w:rFonts w:hint="eastAsia"/>
          <w:lang w:eastAsia="ko-KR"/>
        </w:rPr>
        <w:t xml:space="preserve">. </w:t>
      </w:r>
      <w:r w:rsidRPr="00C131E1">
        <w:rPr>
          <w:rFonts w:hint="eastAsia"/>
        </w:rPr>
        <w:t xml:space="preserve">M. </w:t>
      </w:r>
      <w:r w:rsidR="00667290">
        <w:rPr>
          <w:rFonts w:hint="eastAsia"/>
          <w:lang w:eastAsia="ko-KR"/>
        </w:rPr>
        <w:t>(2018).</w:t>
      </w:r>
      <w:proofErr w:type="gramEnd"/>
      <w:r w:rsidR="00667290">
        <w:rPr>
          <w:rFonts w:hint="eastAsia"/>
          <w:lang w:eastAsia="ko-KR"/>
        </w:rPr>
        <w:t xml:space="preserve"> Assessing robustness of factor ranking for supersaturated designs</w:t>
      </w:r>
      <w:r w:rsidRPr="00C131E1">
        <w:rPr>
          <w:rFonts w:hint="eastAsia"/>
        </w:rPr>
        <w:t xml:space="preserve">, </w:t>
      </w:r>
      <w:r w:rsidRPr="00C131E1">
        <w:rPr>
          <w:rFonts w:hint="eastAsia"/>
          <w:i/>
          <w:iCs/>
        </w:rPr>
        <w:t xml:space="preserve">Quality and Reliability Engineering </w:t>
      </w:r>
      <w:proofErr w:type="gramStart"/>
      <w:r w:rsidRPr="00C131E1">
        <w:rPr>
          <w:rFonts w:hint="eastAsia"/>
          <w:i/>
          <w:iCs/>
        </w:rPr>
        <w:t>International</w:t>
      </w:r>
      <w:r w:rsidRPr="00C131E1">
        <w:rPr>
          <w:rFonts w:hint="eastAsia"/>
          <w:b/>
          <w:bCs/>
        </w:rPr>
        <w:t xml:space="preserve"> ,</w:t>
      </w:r>
      <w:proofErr w:type="gramEnd"/>
      <w:r w:rsidRPr="00C131E1">
        <w:rPr>
          <w:rFonts w:hint="eastAsia"/>
          <w:b/>
          <w:bCs/>
        </w:rPr>
        <w:t xml:space="preserve"> </w:t>
      </w:r>
      <w:r w:rsidR="00667290" w:rsidRPr="00C131E1">
        <w:rPr>
          <w:rFonts w:hint="eastAsia"/>
          <w:b/>
          <w:bCs/>
        </w:rPr>
        <w:t>3</w:t>
      </w:r>
      <w:r w:rsidR="00667290">
        <w:rPr>
          <w:rFonts w:hint="eastAsia"/>
          <w:b/>
          <w:bCs/>
          <w:lang w:eastAsia="ko-KR"/>
        </w:rPr>
        <w:t>4</w:t>
      </w:r>
      <w:r w:rsidR="00667290" w:rsidRPr="00C131E1">
        <w:rPr>
          <w:rFonts w:hint="eastAsia"/>
        </w:rPr>
        <w:t xml:space="preserve">, </w:t>
      </w:r>
      <w:r w:rsidR="00667290">
        <w:rPr>
          <w:rFonts w:hint="eastAsia"/>
          <w:lang w:eastAsia="ko-KR"/>
        </w:rPr>
        <w:t>417-426</w:t>
      </w:r>
      <w:r w:rsidRPr="00C131E1">
        <w:rPr>
          <w:rFonts w:hint="eastAsia"/>
        </w:rPr>
        <w:t>.</w:t>
      </w:r>
    </w:p>
    <w:p w:rsidR="00C131E1" w:rsidRDefault="00C131E1" w:rsidP="00A267A8">
      <w:pPr>
        <w:ind w:left="720"/>
        <w:jc w:val="both"/>
      </w:pPr>
    </w:p>
    <w:p w:rsidR="002477FF" w:rsidRPr="00757B37" w:rsidRDefault="002477FF" w:rsidP="00C131E1">
      <w:pPr>
        <w:rPr>
          <w:lang w:val="tr-TR"/>
        </w:rPr>
      </w:pPr>
    </w:p>
    <w:sectPr w:rsidR="002477FF" w:rsidRPr="00757B37" w:rsidSect="002F096B">
      <w:pgSz w:w="12240" w:h="15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811" w:rsidRDefault="00C85811" w:rsidP="00030C15">
      <w:r>
        <w:separator/>
      </w:r>
    </w:p>
  </w:endnote>
  <w:endnote w:type="continuationSeparator" w:id="0">
    <w:p w:rsidR="00C85811" w:rsidRDefault="00C85811" w:rsidP="0003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811" w:rsidRDefault="00C85811" w:rsidP="00030C15">
      <w:r>
        <w:separator/>
      </w:r>
    </w:p>
  </w:footnote>
  <w:footnote w:type="continuationSeparator" w:id="0">
    <w:p w:rsidR="00C85811" w:rsidRDefault="00C85811" w:rsidP="00030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2D33"/>
    <w:multiLevelType w:val="hybridMultilevel"/>
    <w:tmpl w:val="56BA7E6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F850A7C"/>
    <w:multiLevelType w:val="hybridMultilevel"/>
    <w:tmpl w:val="ECA28E3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144FD"/>
    <w:multiLevelType w:val="hybridMultilevel"/>
    <w:tmpl w:val="AD18F01C"/>
    <w:lvl w:ilvl="0" w:tplc="2236F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48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A0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C7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2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E5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A7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C1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D6E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C4"/>
    <w:rsid w:val="00012E86"/>
    <w:rsid w:val="00020D09"/>
    <w:rsid w:val="0002467A"/>
    <w:rsid w:val="00030C15"/>
    <w:rsid w:val="00042B15"/>
    <w:rsid w:val="000431EC"/>
    <w:rsid w:val="00061F78"/>
    <w:rsid w:val="00063C33"/>
    <w:rsid w:val="00064D67"/>
    <w:rsid w:val="00091322"/>
    <w:rsid w:val="000A0865"/>
    <w:rsid w:val="000B7E28"/>
    <w:rsid w:val="000B7F45"/>
    <w:rsid w:val="000C3F19"/>
    <w:rsid w:val="000D39D2"/>
    <w:rsid w:val="000D708F"/>
    <w:rsid w:val="000E0D6A"/>
    <w:rsid w:val="000F29A7"/>
    <w:rsid w:val="001016F0"/>
    <w:rsid w:val="0010522B"/>
    <w:rsid w:val="00120E8C"/>
    <w:rsid w:val="00142DF9"/>
    <w:rsid w:val="001532E6"/>
    <w:rsid w:val="001659F0"/>
    <w:rsid w:val="001721E2"/>
    <w:rsid w:val="00186DE9"/>
    <w:rsid w:val="00196B90"/>
    <w:rsid w:val="00196E3A"/>
    <w:rsid w:val="001A5F43"/>
    <w:rsid w:val="001D6EE9"/>
    <w:rsid w:val="001E724B"/>
    <w:rsid w:val="001F0C28"/>
    <w:rsid w:val="001F1E75"/>
    <w:rsid w:val="001F5DEC"/>
    <w:rsid w:val="001F72A7"/>
    <w:rsid w:val="001F7CD0"/>
    <w:rsid w:val="00206490"/>
    <w:rsid w:val="00207C8A"/>
    <w:rsid w:val="0021304F"/>
    <w:rsid w:val="0024479F"/>
    <w:rsid w:val="00244C37"/>
    <w:rsid w:val="00245A7E"/>
    <w:rsid w:val="002477FF"/>
    <w:rsid w:val="00263548"/>
    <w:rsid w:val="00291083"/>
    <w:rsid w:val="002A0358"/>
    <w:rsid w:val="002B19E7"/>
    <w:rsid w:val="002B5433"/>
    <w:rsid w:val="002D53DD"/>
    <w:rsid w:val="002F096B"/>
    <w:rsid w:val="002F31C9"/>
    <w:rsid w:val="002F7D99"/>
    <w:rsid w:val="0030052F"/>
    <w:rsid w:val="003009DF"/>
    <w:rsid w:val="00307AE6"/>
    <w:rsid w:val="0032191E"/>
    <w:rsid w:val="00335709"/>
    <w:rsid w:val="00343197"/>
    <w:rsid w:val="003615C3"/>
    <w:rsid w:val="00365E1A"/>
    <w:rsid w:val="00390589"/>
    <w:rsid w:val="003A1ED0"/>
    <w:rsid w:val="003B0DAF"/>
    <w:rsid w:val="003B587D"/>
    <w:rsid w:val="003C2641"/>
    <w:rsid w:val="003C7365"/>
    <w:rsid w:val="003D21B3"/>
    <w:rsid w:val="003D7FCF"/>
    <w:rsid w:val="003E56F7"/>
    <w:rsid w:val="003E5A64"/>
    <w:rsid w:val="004204DE"/>
    <w:rsid w:val="00421134"/>
    <w:rsid w:val="004355F4"/>
    <w:rsid w:val="00447F85"/>
    <w:rsid w:val="00464007"/>
    <w:rsid w:val="0047245D"/>
    <w:rsid w:val="00473D5D"/>
    <w:rsid w:val="004756A3"/>
    <w:rsid w:val="0047632C"/>
    <w:rsid w:val="00486D0B"/>
    <w:rsid w:val="004A3EC2"/>
    <w:rsid w:val="004A6450"/>
    <w:rsid w:val="004B25CD"/>
    <w:rsid w:val="004B29B0"/>
    <w:rsid w:val="004B29BB"/>
    <w:rsid w:val="004B4BB9"/>
    <w:rsid w:val="004C509E"/>
    <w:rsid w:val="004C52EE"/>
    <w:rsid w:val="004D3CBB"/>
    <w:rsid w:val="004D5109"/>
    <w:rsid w:val="004E42F5"/>
    <w:rsid w:val="004F1667"/>
    <w:rsid w:val="005179D9"/>
    <w:rsid w:val="00526546"/>
    <w:rsid w:val="00560820"/>
    <w:rsid w:val="00561AEE"/>
    <w:rsid w:val="00573B84"/>
    <w:rsid w:val="00580155"/>
    <w:rsid w:val="00583225"/>
    <w:rsid w:val="005838E1"/>
    <w:rsid w:val="005876CE"/>
    <w:rsid w:val="00593BAD"/>
    <w:rsid w:val="005A3208"/>
    <w:rsid w:val="005B0737"/>
    <w:rsid w:val="005B0C3B"/>
    <w:rsid w:val="005D6679"/>
    <w:rsid w:val="005E5EDA"/>
    <w:rsid w:val="005F2457"/>
    <w:rsid w:val="00600B8B"/>
    <w:rsid w:val="00611758"/>
    <w:rsid w:val="00614758"/>
    <w:rsid w:val="006208A2"/>
    <w:rsid w:val="00637CCD"/>
    <w:rsid w:val="006417F4"/>
    <w:rsid w:val="00645B5D"/>
    <w:rsid w:val="0065628F"/>
    <w:rsid w:val="00667290"/>
    <w:rsid w:val="00671C30"/>
    <w:rsid w:val="00673316"/>
    <w:rsid w:val="00683FEC"/>
    <w:rsid w:val="006A350A"/>
    <w:rsid w:val="006B6F54"/>
    <w:rsid w:val="006C1DA5"/>
    <w:rsid w:val="006E29C5"/>
    <w:rsid w:val="006E353A"/>
    <w:rsid w:val="006E3FD6"/>
    <w:rsid w:val="006E7CBA"/>
    <w:rsid w:val="00702EF5"/>
    <w:rsid w:val="0072518B"/>
    <w:rsid w:val="00732361"/>
    <w:rsid w:val="00747676"/>
    <w:rsid w:val="007555AF"/>
    <w:rsid w:val="00757B37"/>
    <w:rsid w:val="00760D2C"/>
    <w:rsid w:val="00761707"/>
    <w:rsid w:val="0076232C"/>
    <w:rsid w:val="00774091"/>
    <w:rsid w:val="007804CC"/>
    <w:rsid w:val="007824EC"/>
    <w:rsid w:val="00785CA4"/>
    <w:rsid w:val="0079567A"/>
    <w:rsid w:val="007D0044"/>
    <w:rsid w:val="007E3D03"/>
    <w:rsid w:val="007E4EE8"/>
    <w:rsid w:val="0082330E"/>
    <w:rsid w:val="00836A6E"/>
    <w:rsid w:val="008379E1"/>
    <w:rsid w:val="00843048"/>
    <w:rsid w:val="008464AF"/>
    <w:rsid w:val="008529D1"/>
    <w:rsid w:val="00860DCE"/>
    <w:rsid w:val="008618C1"/>
    <w:rsid w:val="008633D2"/>
    <w:rsid w:val="00885C0A"/>
    <w:rsid w:val="008945B7"/>
    <w:rsid w:val="008A6DCE"/>
    <w:rsid w:val="008C0780"/>
    <w:rsid w:val="008C1E59"/>
    <w:rsid w:val="008C4C5B"/>
    <w:rsid w:val="008C7558"/>
    <w:rsid w:val="008D58C6"/>
    <w:rsid w:val="008D6FEE"/>
    <w:rsid w:val="008E68CD"/>
    <w:rsid w:val="00902F65"/>
    <w:rsid w:val="00907C44"/>
    <w:rsid w:val="00911DA6"/>
    <w:rsid w:val="0091230B"/>
    <w:rsid w:val="009129E0"/>
    <w:rsid w:val="0092245E"/>
    <w:rsid w:val="0093735E"/>
    <w:rsid w:val="009419B9"/>
    <w:rsid w:val="00945492"/>
    <w:rsid w:val="009518AC"/>
    <w:rsid w:val="00951E0B"/>
    <w:rsid w:val="00980364"/>
    <w:rsid w:val="00997535"/>
    <w:rsid w:val="009B33FD"/>
    <w:rsid w:val="009B6548"/>
    <w:rsid w:val="009C0E0F"/>
    <w:rsid w:val="009D65A0"/>
    <w:rsid w:val="009E145E"/>
    <w:rsid w:val="009E5BB1"/>
    <w:rsid w:val="00A1569F"/>
    <w:rsid w:val="00A267A8"/>
    <w:rsid w:val="00A3087F"/>
    <w:rsid w:val="00A42829"/>
    <w:rsid w:val="00A60311"/>
    <w:rsid w:val="00A70A10"/>
    <w:rsid w:val="00A77533"/>
    <w:rsid w:val="00A819B0"/>
    <w:rsid w:val="00A91852"/>
    <w:rsid w:val="00A9259D"/>
    <w:rsid w:val="00A93137"/>
    <w:rsid w:val="00AE2CA0"/>
    <w:rsid w:val="00AF4511"/>
    <w:rsid w:val="00B1245B"/>
    <w:rsid w:val="00B47D55"/>
    <w:rsid w:val="00B93516"/>
    <w:rsid w:val="00BB19C4"/>
    <w:rsid w:val="00BB46FE"/>
    <w:rsid w:val="00BC5838"/>
    <w:rsid w:val="00BF7D71"/>
    <w:rsid w:val="00C131E1"/>
    <w:rsid w:val="00C1706C"/>
    <w:rsid w:val="00C73871"/>
    <w:rsid w:val="00C85811"/>
    <w:rsid w:val="00C938AB"/>
    <w:rsid w:val="00CA1890"/>
    <w:rsid w:val="00CD6C42"/>
    <w:rsid w:val="00CE6B0C"/>
    <w:rsid w:val="00CF1BA9"/>
    <w:rsid w:val="00CF1E10"/>
    <w:rsid w:val="00CF3752"/>
    <w:rsid w:val="00D02249"/>
    <w:rsid w:val="00D104A8"/>
    <w:rsid w:val="00D444EC"/>
    <w:rsid w:val="00D545FD"/>
    <w:rsid w:val="00D67644"/>
    <w:rsid w:val="00D74535"/>
    <w:rsid w:val="00DC1A9C"/>
    <w:rsid w:val="00DC2FE0"/>
    <w:rsid w:val="00DD3581"/>
    <w:rsid w:val="00DD5D37"/>
    <w:rsid w:val="00DE324B"/>
    <w:rsid w:val="00DF4E36"/>
    <w:rsid w:val="00E032A2"/>
    <w:rsid w:val="00E33E7B"/>
    <w:rsid w:val="00E618AB"/>
    <w:rsid w:val="00E63509"/>
    <w:rsid w:val="00E659C6"/>
    <w:rsid w:val="00E668F8"/>
    <w:rsid w:val="00E67BC2"/>
    <w:rsid w:val="00E72E15"/>
    <w:rsid w:val="00E74E7B"/>
    <w:rsid w:val="00E957D0"/>
    <w:rsid w:val="00EA6FB6"/>
    <w:rsid w:val="00EC19E2"/>
    <w:rsid w:val="00ED3D76"/>
    <w:rsid w:val="00EE5BAB"/>
    <w:rsid w:val="00EF2A7D"/>
    <w:rsid w:val="00F00F20"/>
    <w:rsid w:val="00F059BE"/>
    <w:rsid w:val="00F3385F"/>
    <w:rsid w:val="00F417A8"/>
    <w:rsid w:val="00F646A6"/>
    <w:rsid w:val="00F7691C"/>
    <w:rsid w:val="00F8123C"/>
    <w:rsid w:val="00F8568E"/>
    <w:rsid w:val="00F90D73"/>
    <w:rsid w:val="00FA2395"/>
    <w:rsid w:val="00FE4DEF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2C"/>
    <w:rPr>
      <w:sz w:val="22"/>
      <w:szCs w:val="24"/>
      <w:lang w:val="en-US" w:eastAsia="en-US"/>
    </w:rPr>
  </w:style>
  <w:style w:type="paragraph" w:styleId="1">
    <w:name w:val="heading 1"/>
    <w:basedOn w:val="a"/>
    <w:next w:val="a"/>
    <w:link w:val="1Char"/>
    <w:qFormat/>
    <w:rsid w:val="0047632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hievement">
    <w:name w:val="Achievement"/>
    <w:basedOn w:val="a3"/>
    <w:pPr>
      <w:numPr>
        <w:numId w:val="1"/>
      </w:numPr>
      <w:spacing w:after="60" w:line="240" w:lineRule="atLeast"/>
      <w:jc w:val="both"/>
    </w:pPr>
    <w:rPr>
      <w:rFonts w:ascii="Garamond" w:hAnsi="Garamond"/>
      <w:szCs w:val="20"/>
    </w:rPr>
  </w:style>
  <w:style w:type="paragraph" w:styleId="a4">
    <w:name w:val="Body Text Indent"/>
    <w:basedOn w:val="a"/>
    <w:pPr>
      <w:ind w:left="1080" w:hanging="900"/>
    </w:pPr>
    <w:rPr>
      <w:szCs w:val="20"/>
    </w:rPr>
  </w:style>
  <w:style w:type="paragraph" w:styleId="a3">
    <w:name w:val="Body Text"/>
    <w:basedOn w:val="a"/>
    <w:link w:val="Char"/>
    <w:pPr>
      <w:spacing w:after="120"/>
    </w:pPr>
  </w:style>
  <w:style w:type="paragraph" w:styleId="2">
    <w:name w:val="Body Text 2"/>
    <w:basedOn w:val="a"/>
    <w:link w:val="2Char"/>
    <w:rsid w:val="004D3CBB"/>
    <w:pPr>
      <w:spacing w:after="120" w:line="480" w:lineRule="auto"/>
    </w:pPr>
  </w:style>
  <w:style w:type="character" w:customStyle="1" w:styleId="2Char">
    <w:name w:val="본문 2 Char"/>
    <w:link w:val="2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  <w:jc w:val="both"/>
    </w:pPr>
    <w:rPr>
      <w:i/>
      <w:sz w:val="20"/>
      <w:szCs w:val="20"/>
    </w:rPr>
  </w:style>
  <w:style w:type="table" w:styleId="a5">
    <w:name w:val="Table Grid"/>
    <w:basedOn w:val="a1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pPr>
      <w:jc w:val="both"/>
    </w:pPr>
    <w:rPr>
      <w:sz w:val="20"/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6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3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7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  <w:jc w:val="both"/>
    </w:pPr>
    <w:rPr>
      <w:rFonts w:eastAsia="SimSun"/>
      <w:sz w:val="16"/>
      <w:lang w:eastAsia="zh-CN"/>
    </w:rPr>
  </w:style>
  <w:style w:type="character" w:customStyle="1" w:styleId="1Char">
    <w:name w:val="제목 1 Char"/>
    <w:link w:val="1"/>
    <w:rsid w:val="0047632C"/>
    <w:rPr>
      <w:b/>
      <w:bCs/>
      <w:kern w:val="32"/>
      <w:sz w:val="32"/>
      <w:szCs w:val="32"/>
      <w:lang w:val="en-US" w:eastAsia="en-US"/>
    </w:rPr>
  </w:style>
  <w:style w:type="paragraph" w:styleId="a7">
    <w:name w:val="List Paragraph"/>
    <w:basedOn w:val="a"/>
    <w:uiPriority w:val="34"/>
    <w:qFormat/>
    <w:rsid w:val="005B0C3B"/>
    <w:pPr>
      <w:ind w:left="708"/>
    </w:pPr>
  </w:style>
  <w:style w:type="character" w:customStyle="1" w:styleId="Char">
    <w:name w:val="본문 Char"/>
    <w:link w:val="a3"/>
    <w:rsid w:val="00580155"/>
    <w:rPr>
      <w:sz w:val="24"/>
      <w:szCs w:val="24"/>
      <w:lang w:val="en-US" w:eastAsia="en-US"/>
    </w:rPr>
  </w:style>
  <w:style w:type="paragraph" w:styleId="a8">
    <w:name w:val="Balloon Text"/>
    <w:basedOn w:val="a"/>
    <w:link w:val="Char0"/>
    <w:rsid w:val="00DC1A9C"/>
    <w:rPr>
      <w:rFonts w:ascii="Tahoma" w:hAnsi="Tahoma"/>
      <w:sz w:val="16"/>
      <w:szCs w:val="16"/>
    </w:rPr>
  </w:style>
  <w:style w:type="character" w:customStyle="1" w:styleId="Char0">
    <w:name w:val="풍선 도움말 텍스트 Char"/>
    <w:link w:val="a8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9">
    <w:name w:val="Plain Text"/>
    <w:basedOn w:val="a"/>
    <w:link w:val="Char1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AU"/>
    </w:rPr>
  </w:style>
  <w:style w:type="character" w:customStyle="1" w:styleId="Char1">
    <w:name w:val="글자만 Char"/>
    <w:basedOn w:val="a0"/>
    <w:link w:val="a9"/>
    <w:rsid w:val="006E7CBA"/>
    <w:rPr>
      <w:rFonts w:ascii="Courier New" w:hAnsi="Courier New"/>
      <w:lang w:val="en-AU" w:eastAsia="en-US"/>
    </w:rPr>
  </w:style>
  <w:style w:type="character" w:styleId="aa">
    <w:name w:val="FollowedHyperlink"/>
    <w:basedOn w:val="a0"/>
    <w:rsid w:val="00683FEC"/>
    <w:rPr>
      <w:color w:val="800080"/>
      <w:u w:val="single"/>
    </w:rPr>
  </w:style>
  <w:style w:type="paragraph" w:styleId="ab">
    <w:name w:val="Document Map"/>
    <w:basedOn w:val="a"/>
    <w:link w:val="Char2"/>
    <w:rsid w:val="005D6679"/>
    <w:rPr>
      <w:rFonts w:ascii="Tahoma" w:hAnsi="Tahoma" w:cs="Tahoma"/>
      <w:sz w:val="16"/>
      <w:szCs w:val="16"/>
    </w:rPr>
  </w:style>
  <w:style w:type="character" w:customStyle="1" w:styleId="Char2">
    <w:name w:val="문서 구조 Char"/>
    <w:basedOn w:val="a0"/>
    <w:link w:val="ab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c">
    <w:name w:val="header"/>
    <w:basedOn w:val="a"/>
    <w:link w:val="Char3"/>
    <w:rsid w:val="00030C15"/>
    <w:pPr>
      <w:tabs>
        <w:tab w:val="center" w:pos="4819"/>
        <w:tab w:val="right" w:pos="9638"/>
      </w:tabs>
    </w:pPr>
  </w:style>
  <w:style w:type="character" w:customStyle="1" w:styleId="Char3">
    <w:name w:val="머리글 Char"/>
    <w:basedOn w:val="a0"/>
    <w:link w:val="ac"/>
    <w:rsid w:val="00030C15"/>
    <w:rPr>
      <w:sz w:val="22"/>
      <w:szCs w:val="24"/>
      <w:lang w:val="en-US" w:eastAsia="en-US"/>
    </w:rPr>
  </w:style>
  <w:style w:type="paragraph" w:styleId="ad">
    <w:name w:val="footer"/>
    <w:basedOn w:val="a"/>
    <w:link w:val="Char4"/>
    <w:rsid w:val="00030C15"/>
    <w:pPr>
      <w:tabs>
        <w:tab w:val="center" w:pos="4819"/>
        <w:tab w:val="right" w:pos="9638"/>
      </w:tabs>
    </w:pPr>
  </w:style>
  <w:style w:type="character" w:customStyle="1" w:styleId="Char4">
    <w:name w:val="바닥글 Char"/>
    <w:basedOn w:val="a0"/>
    <w:link w:val="ad"/>
    <w:rsid w:val="00030C15"/>
    <w:rPr>
      <w:sz w:val="22"/>
      <w:szCs w:val="24"/>
      <w:lang w:val="en-US" w:eastAsia="en-US"/>
    </w:rPr>
  </w:style>
  <w:style w:type="paragraph" w:styleId="ae">
    <w:name w:val="caption"/>
    <w:basedOn w:val="a"/>
    <w:next w:val="a"/>
    <w:unhideWhenUsed/>
    <w:qFormat/>
    <w:rsid w:val="0029108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2C"/>
    <w:rPr>
      <w:sz w:val="22"/>
      <w:szCs w:val="24"/>
      <w:lang w:val="en-US" w:eastAsia="en-US"/>
    </w:rPr>
  </w:style>
  <w:style w:type="paragraph" w:styleId="1">
    <w:name w:val="heading 1"/>
    <w:basedOn w:val="a"/>
    <w:next w:val="a"/>
    <w:link w:val="1Char"/>
    <w:qFormat/>
    <w:rsid w:val="0047632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hievement">
    <w:name w:val="Achievement"/>
    <w:basedOn w:val="a3"/>
    <w:pPr>
      <w:numPr>
        <w:numId w:val="1"/>
      </w:numPr>
      <w:spacing w:after="60" w:line="240" w:lineRule="atLeast"/>
      <w:jc w:val="both"/>
    </w:pPr>
    <w:rPr>
      <w:rFonts w:ascii="Garamond" w:hAnsi="Garamond"/>
      <w:szCs w:val="20"/>
    </w:rPr>
  </w:style>
  <w:style w:type="paragraph" w:styleId="a4">
    <w:name w:val="Body Text Indent"/>
    <w:basedOn w:val="a"/>
    <w:pPr>
      <w:ind w:left="1080" w:hanging="900"/>
    </w:pPr>
    <w:rPr>
      <w:szCs w:val="20"/>
    </w:rPr>
  </w:style>
  <w:style w:type="paragraph" w:styleId="a3">
    <w:name w:val="Body Text"/>
    <w:basedOn w:val="a"/>
    <w:link w:val="Char"/>
    <w:pPr>
      <w:spacing w:after="120"/>
    </w:pPr>
  </w:style>
  <w:style w:type="paragraph" w:styleId="2">
    <w:name w:val="Body Text 2"/>
    <w:basedOn w:val="a"/>
    <w:link w:val="2Char"/>
    <w:rsid w:val="004D3CBB"/>
    <w:pPr>
      <w:spacing w:after="120" w:line="480" w:lineRule="auto"/>
    </w:pPr>
  </w:style>
  <w:style w:type="character" w:customStyle="1" w:styleId="2Char">
    <w:name w:val="본문 2 Char"/>
    <w:link w:val="2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  <w:jc w:val="both"/>
    </w:pPr>
    <w:rPr>
      <w:i/>
      <w:sz w:val="20"/>
      <w:szCs w:val="20"/>
    </w:rPr>
  </w:style>
  <w:style w:type="table" w:styleId="a5">
    <w:name w:val="Table Grid"/>
    <w:basedOn w:val="a1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pPr>
      <w:jc w:val="both"/>
    </w:pPr>
    <w:rPr>
      <w:sz w:val="20"/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6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3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7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  <w:jc w:val="both"/>
    </w:pPr>
    <w:rPr>
      <w:rFonts w:eastAsia="SimSun"/>
      <w:sz w:val="16"/>
      <w:lang w:eastAsia="zh-CN"/>
    </w:rPr>
  </w:style>
  <w:style w:type="character" w:customStyle="1" w:styleId="1Char">
    <w:name w:val="제목 1 Char"/>
    <w:link w:val="1"/>
    <w:rsid w:val="0047632C"/>
    <w:rPr>
      <w:b/>
      <w:bCs/>
      <w:kern w:val="32"/>
      <w:sz w:val="32"/>
      <w:szCs w:val="32"/>
      <w:lang w:val="en-US" w:eastAsia="en-US"/>
    </w:rPr>
  </w:style>
  <w:style w:type="paragraph" w:styleId="a7">
    <w:name w:val="List Paragraph"/>
    <w:basedOn w:val="a"/>
    <w:uiPriority w:val="34"/>
    <w:qFormat/>
    <w:rsid w:val="005B0C3B"/>
    <w:pPr>
      <w:ind w:left="708"/>
    </w:pPr>
  </w:style>
  <w:style w:type="character" w:customStyle="1" w:styleId="Char">
    <w:name w:val="본문 Char"/>
    <w:link w:val="a3"/>
    <w:rsid w:val="00580155"/>
    <w:rPr>
      <w:sz w:val="24"/>
      <w:szCs w:val="24"/>
      <w:lang w:val="en-US" w:eastAsia="en-US"/>
    </w:rPr>
  </w:style>
  <w:style w:type="paragraph" w:styleId="a8">
    <w:name w:val="Balloon Text"/>
    <w:basedOn w:val="a"/>
    <w:link w:val="Char0"/>
    <w:rsid w:val="00DC1A9C"/>
    <w:rPr>
      <w:rFonts w:ascii="Tahoma" w:hAnsi="Tahoma"/>
      <w:sz w:val="16"/>
      <w:szCs w:val="16"/>
    </w:rPr>
  </w:style>
  <w:style w:type="character" w:customStyle="1" w:styleId="Char0">
    <w:name w:val="풍선 도움말 텍스트 Char"/>
    <w:link w:val="a8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9">
    <w:name w:val="Plain Text"/>
    <w:basedOn w:val="a"/>
    <w:link w:val="Char1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AU"/>
    </w:rPr>
  </w:style>
  <w:style w:type="character" w:customStyle="1" w:styleId="Char1">
    <w:name w:val="글자만 Char"/>
    <w:basedOn w:val="a0"/>
    <w:link w:val="a9"/>
    <w:rsid w:val="006E7CBA"/>
    <w:rPr>
      <w:rFonts w:ascii="Courier New" w:hAnsi="Courier New"/>
      <w:lang w:val="en-AU" w:eastAsia="en-US"/>
    </w:rPr>
  </w:style>
  <w:style w:type="character" w:styleId="aa">
    <w:name w:val="FollowedHyperlink"/>
    <w:basedOn w:val="a0"/>
    <w:rsid w:val="00683FEC"/>
    <w:rPr>
      <w:color w:val="800080"/>
      <w:u w:val="single"/>
    </w:rPr>
  </w:style>
  <w:style w:type="paragraph" w:styleId="ab">
    <w:name w:val="Document Map"/>
    <w:basedOn w:val="a"/>
    <w:link w:val="Char2"/>
    <w:rsid w:val="005D6679"/>
    <w:rPr>
      <w:rFonts w:ascii="Tahoma" w:hAnsi="Tahoma" w:cs="Tahoma"/>
      <w:sz w:val="16"/>
      <w:szCs w:val="16"/>
    </w:rPr>
  </w:style>
  <w:style w:type="character" w:customStyle="1" w:styleId="Char2">
    <w:name w:val="문서 구조 Char"/>
    <w:basedOn w:val="a0"/>
    <w:link w:val="ab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c">
    <w:name w:val="header"/>
    <w:basedOn w:val="a"/>
    <w:link w:val="Char3"/>
    <w:rsid w:val="00030C15"/>
    <w:pPr>
      <w:tabs>
        <w:tab w:val="center" w:pos="4819"/>
        <w:tab w:val="right" w:pos="9638"/>
      </w:tabs>
    </w:pPr>
  </w:style>
  <w:style w:type="character" w:customStyle="1" w:styleId="Char3">
    <w:name w:val="머리글 Char"/>
    <w:basedOn w:val="a0"/>
    <w:link w:val="ac"/>
    <w:rsid w:val="00030C15"/>
    <w:rPr>
      <w:sz w:val="22"/>
      <w:szCs w:val="24"/>
      <w:lang w:val="en-US" w:eastAsia="en-US"/>
    </w:rPr>
  </w:style>
  <w:style w:type="paragraph" w:styleId="ad">
    <w:name w:val="footer"/>
    <w:basedOn w:val="a"/>
    <w:link w:val="Char4"/>
    <w:rsid w:val="00030C15"/>
    <w:pPr>
      <w:tabs>
        <w:tab w:val="center" w:pos="4819"/>
        <w:tab w:val="right" w:pos="9638"/>
      </w:tabs>
    </w:pPr>
  </w:style>
  <w:style w:type="character" w:customStyle="1" w:styleId="Char4">
    <w:name w:val="바닥글 Char"/>
    <w:basedOn w:val="a0"/>
    <w:link w:val="ad"/>
    <w:rsid w:val="00030C15"/>
    <w:rPr>
      <w:sz w:val="22"/>
      <w:szCs w:val="24"/>
      <w:lang w:val="en-US" w:eastAsia="en-US"/>
    </w:rPr>
  </w:style>
  <w:style w:type="paragraph" w:styleId="ae">
    <w:name w:val="caption"/>
    <w:basedOn w:val="a"/>
    <w:next w:val="a"/>
    <w:unhideWhenUsed/>
    <w:qFormat/>
    <w:rsid w:val="002910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086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1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07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4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95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52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532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289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01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6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662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3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at.columbia.edu/%20~yangfeng/pubs/jss137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B54E3-2EF2-49AD-8DA4-FC67FF22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>Sample Extended Abstract</vt:lpstr>
      <vt:lpstr>Sample Extended Abstract</vt:lpstr>
      <vt:lpstr>Sample Extended Abstract</vt:lpstr>
    </vt:vector>
  </TitlesOfParts>
  <Company>Faculty of Engineering</Company>
  <LinksUpToDate>false</LinksUpToDate>
  <CharactersWithSpaces>2801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nandalal</dc:creator>
  <cp:lastModifiedBy>Admin</cp:lastModifiedBy>
  <cp:revision>13</cp:revision>
  <cp:lastPrinted>2018-03-15T08:00:00Z</cp:lastPrinted>
  <dcterms:created xsi:type="dcterms:W3CDTF">2018-03-15T13:21:00Z</dcterms:created>
  <dcterms:modified xsi:type="dcterms:W3CDTF">2018-03-15T14:11:00Z</dcterms:modified>
</cp:coreProperties>
</file>